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CB491" w14:textId="29988BEB" w:rsidR="003B0489" w:rsidRPr="003B0489" w:rsidRDefault="003B0489" w:rsidP="003B0489">
      <w:pPr>
        <w:shd w:val="clear" w:color="auto" w:fill="FFFFFF"/>
        <w:spacing w:before="300" w:after="150"/>
        <w:outlineLvl w:val="1"/>
        <w:rPr>
          <w:rFonts w:ascii="Helvetica Neue" w:eastAsia="Times New Roman" w:hAnsi="Helvetica Neue" w:cs="Times New Roman"/>
          <w:b/>
          <w:bCs/>
          <w:color w:val="000000"/>
          <w:sz w:val="36"/>
          <w:szCs w:val="36"/>
        </w:rPr>
      </w:pPr>
      <w:r w:rsidRPr="003B0489">
        <w:rPr>
          <w:rFonts w:ascii="Helvetica Neue" w:eastAsia="Times New Roman" w:hAnsi="Helvetica Neue" w:cs="Times New Roman"/>
          <w:b/>
          <w:bCs/>
          <w:color w:val="000000"/>
          <w:sz w:val="36"/>
          <w:szCs w:val="36"/>
        </w:rPr>
        <w:t>Data Use Policy for External Users</w:t>
      </w:r>
    </w:p>
    <w:p w14:paraId="191792AA" w14:textId="77777777" w:rsidR="003B0489" w:rsidRDefault="003B0489" w:rsidP="003B0489">
      <w:pPr>
        <w:pStyle w:val="NormalWeb"/>
        <w:spacing w:before="0" w:beforeAutospacing="0" w:after="0" w:afterAutospacing="0"/>
        <w:rPr>
          <w:rFonts w:ascii="Times New Roman" w:hAnsi="Times New Roman" w:cs="Times New Roman"/>
          <w:sz w:val="24"/>
          <w:szCs w:val="24"/>
        </w:rPr>
      </w:pPr>
    </w:p>
    <w:p w14:paraId="29AE3811" w14:textId="36D80A80" w:rsidR="003B0489" w:rsidRDefault="003B0489" w:rsidP="003B0489">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The T2C</w:t>
      </w:r>
      <w:r w:rsidRPr="00BC36C4">
        <w:rPr>
          <w:rFonts w:ascii="Times New Roman" w:hAnsi="Times New Roman" w:cs="Times New Roman"/>
          <w:sz w:val="24"/>
          <w:szCs w:val="24"/>
        </w:rPr>
        <w:t xml:space="preserve"> seeks rapid data dissemination and use by the entire scientific community. Accordingly, to encourage the widest possible use of the datasets, all data produced will be available for unrestricted use immediately upon release to public databases.</w:t>
      </w:r>
    </w:p>
    <w:p w14:paraId="1BA9A12C" w14:textId="77777777" w:rsidR="003B0489" w:rsidRDefault="003B0489" w:rsidP="003B0489">
      <w:pPr>
        <w:pStyle w:val="NormalWeb"/>
        <w:rPr>
          <w:rFonts w:ascii="Times New Roman" w:hAnsi="Times New Roman" w:cs="Times New Roman"/>
          <w:sz w:val="24"/>
          <w:szCs w:val="24"/>
        </w:rPr>
      </w:pPr>
      <w:r w:rsidRPr="00626E84">
        <w:rPr>
          <w:rFonts w:ascii="Times New Roman" w:hAnsi="Times New Roman" w:cs="Times New Roman"/>
          <w:sz w:val="24"/>
          <w:szCs w:val="24"/>
        </w:rPr>
        <w:t>Data Use Policy for External Users</w:t>
      </w:r>
    </w:p>
    <w:p w14:paraId="5598C2EA" w14:textId="77777777" w:rsidR="003B0489" w:rsidRDefault="003B0489" w:rsidP="003B0489">
      <w:pPr>
        <w:pStyle w:val="NormalWeb"/>
        <w:numPr>
          <w:ilvl w:val="0"/>
          <w:numId w:val="1"/>
        </w:numPr>
        <w:spacing w:before="0" w:beforeAutospacing="0" w:after="120" w:afterAutospacing="0"/>
        <w:rPr>
          <w:rFonts w:ascii="Times New Roman" w:hAnsi="Times New Roman" w:cs="Times New Roman"/>
          <w:sz w:val="24"/>
          <w:szCs w:val="24"/>
        </w:rPr>
      </w:pPr>
      <w:r w:rsidRPr="003B0489">
        <w:rPr>
          <w:rFonts w:ascii="Times New Roman" w:hAnsi="Times New Roman" w:cs="Times New Roman"/>
          <w:sz w:val="24"/>
          <w:szCs w:val="24"/>
          <w:highlight w:val="yellow"/>
        </w:rPr>
        <w:t>External data users may freely download, analyze, and publish results based on any T2C data without restrictions as soon as they are released. Researchers using unpublished T2C data are encouraged to contact the data producers to discuss possible coordinated publications. The Consortium will continue to publish the results of its own analysis efforts in independent publications.</w:t>
      </w:r>
    </w:p>
    <w:p w14:paraId="607A721C" w14:textId="77777777" w:rsidR="003B0489" w:rsidRDefault="003B0489" w:rsidP="003B0489">
      <w:pPr>
        <w:pStyle w:val="NormalWeb"/>
        <w:numPr>
          <w:ilvl w:val="0"/>
          <w:numId w:val="1"/>
        </w:numPr>
        <w:spacing w:before="0" w:beforeAutospacing="0" w:after="120" w:afterAutospacing="0"/>
        <w:rPr>
          <w:rFonts w:ascii="Times New Roman" w:hAnsi="Times New Roman" w:cs="Times New Roman"/>
          <w:sz w:val="24"/>
          <w:szCs w:val="24"/>
        </w:rPr>
      </w:pPr>
      <w:r>
        <w:rPr>
          <w:rFonts w:ascii="Times New Roman" w:hAnsi="Times New Roman" w:cs="Times New Roman"/>
          <w:sz w:val="24"/>
          <w:szCs w:val="24"/>
        </w:rPr>
        <w:t xml:space="preserve">As the experimental designs and metadata associated with the T2C data are complex, users are strongly encouraged to consult </w:t>
      </w:r>
      <w:r w:rsidRPr="00984018">
        <w:rPr>
          <w:rFonts w:ascii="Times New Roman" w:hAnsi="Times New Roman" w:cs="Times New Roman"/>
          <w:sz w:val="24"/>
          <w:szCs w:val="24"/>
        </w:rPr>
        <w:t>Environmental Exposure Epigenome Atlas</w:t>
      </w:r>
      <w:r>
        <w:rPr>
          <w:rFonts w:ascii="Times New Roman" w:hAnsi="Times New Roman" w:cs="Times New Roman"/>
          <w:sz w:val="24"/>
          <w:szCs w:val="24"/>
        </w:rPr>
        <w:t xml:space="preserve"> documentation for complete study details. </w:t>
      </w:r>
    </w:p>
    <w:p w14:paraId="5478739D" w14:textId="77777777" w:rsidR="003B0489" w:rsidRDefault="003B0489" w:rsidP="003B0489">
      <w:pPr>
        <w:pStyle w:val="NormalWeb"/>
        <w:numPr>
          <w:ilvl w:val="0"/>
          <w:numId w:val="1"/>
        </w:numPr>
        <w:spacing w:before="0" w:beforeAutospacing="0" w:after="120" w:afterAutospacing="0"/>
        <w:rPr>
          <w:rFonts w:ascii="Times New Roman" w:hAnsi="Times New Roman" w:cs="Times New Roman"/>
          <w:sz w:val="24"/>
          <w:szCs w:val="24"/>
        </w:rPr>
      </w:pPr>
      <w:r>
        <w:rPr>
          <w:rFonts w:ascii="Times New Roman" w:hAnsi="Times New Roman" w:cs="Times New Roman"/>
          <w:sz w:val="24"/>
          <w:szCs w:val="24"/>
        </w:rPr>
        <w:t>R</w:t>
      </w:r>
      <w:r w:rsidRPr="00E35795">
        <w:rPr>
          <w:rFonts w:ascii="Times New Roman" w:hAnsi="Times New Roman" w:cs="Times New Roman"/>
          <w:sz w:val="24"/>
          <w:szCs w:val="24"/>
        </w:rPr>
        <w:t xml:space="preserve">esearchers who use </w:t>
      </w:r>
      <w:r>
        <w:rPr>
          <w:rFonts w:ascii="Times New Roman" w:hAnsi="Times New Roman" w:cs="Times New Roman"/>
          <w:sz w:val="24"/>
          <w:szCs w:val="24"/>
        </w:rPr>
        <w:t>T2C</w:t>
      </w:r>
      <w:r w:rsidRPr="00E35795">
        <w:rPr>
          <w:rFonts w:ascii="Times New Roman" w:hAnsi="Times New Roman" w:cs="Times New Roman"/>
          <w:sz w:val="24"/>
          <w:szCs w:val="24"/>
        </w:rPr>
        <w:t xml:space="preserve"> datasets (published or unpublished) in publications and talks </w:t>
      </w:r>
      <w:r>
        <w:rPr>
          <w:rFonts w:ascii="Times New Roman" w:hAnsi="Times New Roman" w:cs="Times New Roman"/>
          <w:sz w:val="24"/>
          <w:szCs w:val="24"/>
        </w:rPr>
        <w:t xml:space="preserve">are requested to </w:t>
      </w:r>
      <w:r w:rsidRPr="00E35795">
        <w:rPr>
          <w:rFonts w:ascii="Times New Roman" w:hAnsi="Times New Roman" w:cs="Times New Roman"/>
          <w:sz w:val="24"/>
          <w:szCs w:val="24"/>
        </w:rPr>
        <w:t xml:space="preserve">cite the </w:t>
      </w:r>
      <w:r>
        <w:rPr>
          <w:rFonts w:ascii="Times New Roman" w:hAnsi="Times New Roman" w:cs="Times New Roman"/>
          <w:sz w:val="24"/>
          <w:szCs w:val="24"/>
        </w:rPr>
        <w:t>T2C</w:t>
      </w:r>
      <w:r w:rsidRPr="00E35795">
        <w:rPr>
          <w:rFonts w:ascii="Times New Roman" w:hAnsi="Times New Roman" w:cs="Times New Roman"/>
          <w:sz w:val="24"/>
          <w:szCs w:val="24"/>
        </w:rPr>
        <w:t xml:space="preserve"> in all of the following ways: </w:t>
      </w:r>
    </w:p>
    <w:p w14:paraId="2BF826E7" w14:textId="77777777" w:rsidR="003B0489" w:rsidRDefault="003B0489" w:rsidP="003B0489">
      <w:pPr>
        <w:pStyle w:val="NormalWeb"/>
        <w:numPr>
          <w:ilvl w:val="1"/>
          <w:numId w:val="1"/>
        </w:numPr>
        <w:spacing w:before="0" w:beforeAutospacing="0" w:after="120" w:afterAutospacing="0"/>
        <w:rPr>
          <w:rFonts w:ascii="Times New Roman" w:hAnsi="Times New Roman" w:cs="Times New Roman"/>
          <w:sz w:val="24"/>
          <w:szCs w:val="24"/>
        </w:rPr>
      </w:pPr>
      <w:r w:rsidRPr="00E35795">
        <w:rPr>
          <w:rFonts w:ascii="Times New Roman" w:hAnsi="Times New Roman" w:cs="Times New Roman"/>
          <w:sz w:val="24"/>
          <w:szCs w:val="24"/>
        </w:rPr>
        <w:t>Cite the Consortium's most recent integrati</w:t>
      </w:r>
      <w:r>
        <w:rPr>
          <w:rFonts w:ascii="Times New Roman" w:hAnsi="Times New Roman" w:cs="Times New Roman"/>
          <w:sz w:val="24"/>
          <w:szCs w:val="24"/>
        </w:rPr>
        <w:t>ve publication;</w:t>
      </w:r>
    </w:p>
    <w:p w14:paraId="69F92FBA" w14:textId="77777777" w:rsidR="003B0489" w:rsidRDefault="003B0489" w:rsidP="003B0489">
      <w:pPr>
        <w:pStyle w:val="NormalWeb"/>
        <w:numPr>
          <w:ilvl w:val="1"/>
          <w:numId w:val="1"/>
        </w:numPr>
        <w:spacing w:before="0" w:beforeAutospacing="0" w:after="120" w:afterAutospacing="0"/>
        <w:rPr>
          <w:rFonts w:ascii="Times New Roman" w:hAnsi="Times New Roman" w:cs="Times New Roman"/>
          <w:sz w:val="24"/>
          <w:szCs w:val="24"/>
        </w:rPr>
      </w:pPr>
      <w:r w:rsidRPr="00A20971">
        <w:rPr>
          <w:rFonts w:ascii="Times New Roman" w:hAnsi="Times New Roman" w:cs="Times New Roman"/>
          <w:sz w:val="24"/>
          <w:szCs w:val="24"/>
        </w:rPr>
        <w:t>Reference the GEO accession numbers of the datasets</w:t>
      </w:r>
      <w:r>
        <w:rPr>
          <w:rFonts w:ascii="Times New Roman" w:hAnsi="Times New Roman" w:cs="Times New Roman"/>
          <w:sz w:val="24"/>
          <w:szCs w:val="24"/>
        </w:rPr>
        <w:t>;</w:t>
      </w:r>
    </w:p>
    <w:p w14:paraId="17A8DB2C" w14:textId="77777777" w:rsidR="003B0489" w:rsidRPr="00A20971" w:rsidRDefault="003B0489" w:rsidP="003B0489">
      <w:pPr>
        <w:pStyle w:val="NormalWeb"/>
        <w:numPr>
          <w:ilvl w:val="1"/>
          <w:numId w:val="1"/>
        </w:numPr>
        <w:spacing w:before="0" w:beforeAutospacing="0" w:after="120" w:afterAutospacing="0"/>
        <w:rPr>
          <w:rFonts w:ascii="Times New Roman" w:hAnsi="Times New Roman" w:cs="Times New Roman"/>
          <w:sz w:val="24"/>
          <w:szCs w:val="24"/>
        </w:rPr>
      </w:pPr>
      <w:r w:rsidRPr="00A20971">
        <w:rPr>
          <w:rFonts w:ascii="Times New Roman" w:hAnsi="Times New Roman" w:cs="Times New Roman"/>
          <w:sz w:val="24"/>
          <w:szCs w:val="24"/>
        </w:rPr>
        <w:t xml:space="preserve">Acknowledge the </w:t>
      </w:r>
      <w:proofErr w:type="spellStart"/>
      <w:r>
        <w:rPr>
          <w:rFonts w:ascii="Times New Roman" w:hAnsi="Times New Roman" w:cs="Times New Roman"/>
          <w:sz w:val="24"/>
          <w:szCs w:val="24"/>
        </w:rPr>
        <w:t>TaRGET</w:t>
      </w:r>
      <w:proofErr w:type="spellEnd"/>
      <w:r>
        <w:rPr>
          <w:rFonts w:ascii="Times New Roman" w:hAnsi="Times New Roman" w:cs="Times New Roman"/>
          <w:sz w:val="24"/>
          <w:szCs w:val="24"/>
        </w:rPr>
        <w:t xml:space="preserve"> II</w:t>
      </w:r>
      <w:r w:rsidRPr="00A20971">
        <w:rPr>
          <w:rFonts w:ascii="Times New Roman" w:hAnsi="Times New Roman" w:cs="Times New Roman"/>
          <w:sz w:val="24"/>
          <w:szCs w:val="24"/>
        </w:rPr>
        <w:t xml:space="preserve"> Consortium and the </w:t>
      </w:r>
      <w:r>
        <w:rPr>
          <w:rFonts w:ascii="Times New Roman" w:hAnsi="Times New Roman" w:cs="Times New Roman"/>
          <w:sz w:val="24"/>
          <w:szCs w:val="24"/>
        </w:rPr>
        <w:t>T2C</w:t>
      </w:r>
      <w:r w:rsidRPr="00A20971">
        <w:rPr>
          <w:rFonts w:ascii="Times New Roman" w:hAnsi="Times New Roman" w:cs="Times New Roman"/>
          <w:sz w:val="24"/>
          <w:szCs w:val="24"/>
        </w:rPr>
        <w:t xml:space="preserve"> production laboratory(s) generating the particular dataset(s)</w:t>
      </w:r>
      <w:r>
        <w:rPr>
          <w:rFonts w:ascii="Times New Roman" w:hAnsi="Times New Roman" w:cs="Times New Roman"/>
          <w:sz w:val="24"/>
          <w:szCs w:val="24"/>
        </w:rPr>
        <w:t>.</w:t>
      </w:r>
    </w:p>
    <w:p w14:paraId="43ECF057" w14:textId="77777777" w:rsidR="003B0489" w:rsidRDefault="003B0489" w:rsidP="003B0489">
      <w:pPr>
        <w:pStyle w:val="NormalWeb"/>
        <w:rPr>
          <w:rFonts w:ascii="Times New Roman" w:hAnsi="Times New Roman" w:cs="Times New Roman"/>
          <w:sz w:val="24"/>
          <w:szCs w:val="24"/>
        </w:rPr>
      </w:pPr>
      <w:r w:rsidRPr="00626E84">
        <w:rPr>
          <w:rFonts w:ascii="Times New Roman" w:hAnsi="Times New Roman" w:cs="Times New Roman"/>
          <w:sz w:val="24"/>
          <w:szCs w:val="24"/>
        </w:rPr>
        <w:t>Data Use</w:t>
      </w:r>
      <w:r>
        <w:rPr>
          <w:rFonts w:ascii="Times New Roman" w:hAnsi="Times New Roman" w:cs="Times New Roman"/>
          <w:sz w:val="24"/>
          <w:szCs w:val="24"/>
        </w:rPr>
        <w:t xml:space="preserve"> and Intermediate Data Analysis</w:t>
      </w:r>
      <w:r w:rsidRPr="00626E84">
        <w:rPr>
          <w:rFonts w:ascii="Times New Roman" w:hAnsi="Times New Roman" w:cs="Times New Roman"/>
          <w:sz w:val="24"/>
          <w:szCs w:val="24"/>
        </w:rPr>
        <w:t xml:space="preserve"> Policy for </w:t>
      </w:r>
      <w:r>
        <w:rPr>
          <w:rFonts w:ascii="Times New Roman" w:hAnsi="Times New Roman" w:cs="Times New Roman"/>
          <w:sz w:val="24"/>
          <w:szCs w:val="24"/>
        </w:rPr>
        <w:t>Consortium Members</w:t>
      </w:r>
    </w:p>
    <w:p w14:paraId="73CD0CC6" w14:textId="77777777" w:rsidR="003B0489" w:rsidRDefault="003B0489" w:rsidP="003B0489">
      <w:pPr>
        <w:pStyle w:val="NormalWeb"/>
        <w:numPr>
          <w:ilvl w:val="0"/>
          <w:numId w:val="2"/>
        </w:numPr>
        <w:spacing w:before="0" w:beforeAutospacing="0" w:after="120" w:afterAutospacing="0"/>
        <w:rPr>
          <w:rStyle w:val="regulartext1"/>
          <w:rFonts w:ascii="Times New Roman" w:hAnsi="Times New Roman" w:cs="Times New Roman"/>
        </w:rPr>
      </w:pPr>
      <w:r w:rsidRPr="00075F65">
        <w:rPr>
          <w:rFonts w:ascii="Times New Roman" w:hAnsi="Times New Roman" w:cs="Times New Roman"/>
          <w:sz w:val="24"/>
          <w:szCs w:val="24"/>
        </w:rPr>
        <w:t xml:space="preserve">To balance the interests of all stakeholders, </w:t>
      </w:r>
      <w:r>
        <w:rPr>
          <w:rFonts w:ascii="Times New Roman" w:hAnsi="Times New Roman" w:cs="Times New Roman"/>
          <w:sz w:val="24"/>
          <w:szCs w:val="24"/>
        </w:rPr>
        <w:t>Consortium members</w:t>
      </w:r>
      <w:r w:rsidRPr="00075F65">
        <w:rPr>
          <w:rFonts w:ascii="Times New Roman" w:hAnsi="Times New Roman" w:cs="Times New Roman"/>
          <w:sz w:val="24"/>
          <w:szCs w:val="24"/>
        </w:rPr>
        <w:t xml:space="preserve"> are asked to respect the ability of the </w:t>
      </w:r>
      <w:r>
        <w:rPr>
          <w:rFonts w:ascii="Times New Roman" w:hAnsi="Times New Roman" w:cs="Times New Roman"/>
          <w:sz w:val="24"/>
          <w:szCs w:val="24"/>
        </w:rPr>
        <w:t xml:space="preserve">individual T2C PIs </w:t>
      </w:r>
      <w:r w:rsidRPr="00075F65">
        <w:rPr>
          <w:rFonts w:ascii="Times New Roman" w:hAnsi="Times New Roman" w:cs="Times New Roman"/>
          <w:sz w:val="24"/>
          <w:szCs w:val="24"/>
        </w:rPr>
        <w:t>to publish an initial analysis of thei</w:t>
      </w:r>
      <w:r>
        <w:rPr>
          <w:rFonts w:ascii="Times New Roman" w:hAnsi="Times New Roman" w:cs="Times New Roman"/>
          <w:sz w:val="24"/>
          <w:szCs w:val="24"/>
        </w:rPr>
        <w:t xml:space="preserve">r own data in a timely manner. </w:t>
      </w:r>
      <w:r w:rsidRPr="00A95B46">
        <w:rPr>
          <w:rStyle w:val="regulartext1"/>
          <w:rFonts w:ascii="Times New Roman" w:hAnsi="Times New Roman" w:cs="Times New Roman"/>
        </w:rPr>
        <w:t>In general, users of these data are expected to respect the legitimate interests of the producers to analyze and publish their results by treating data</w:t>
      </w:r>
      <w:r>
        <w:rPr>
          <w:rStyle w:val="regulartext1"/>
          <w:rFonts w:ascii="Times New Roman" w:hAnsi="Times New Roman" w:cs="Times New Roman"/>
        </w:rPr>
        <w:t xml:space="preserve"> and results of intermediate analyses</w:t>
      </w:r>
      <w:r w:rsidRPr="00A95B46">
        <w:rPr>
          <w:rStyle w:val="regulartext1"/>
          <w:rFonts w:ascii="Times New Roman" w:hAnsi="Times New Roman" w:cs="Times New Roman"/>
        </w:rPr>
        <w:t xml:space="preserve"> as unpublished information, until otherwise indicated.  </w:t>
      </w:r>
    </w:p>
    <w:p w14:paraId="1C6FF999" w14:textId="77777777" w:rsidR="003B0489" w:rsidRPr="00CC0AEE" w:rsidRDefault="003B0489" w:rsidP="003B0489">
      <w:pPr>
        <w:pStyle w:val="ListParagraph"/>
        <w:numPr>
          <w:ilvl w:val="0"/>
          <w:numId w:val="2"/>
        </w:numPr>
        <w:spacing w:after="120"/>
        <w:rPr>
          <w:rStyle w:val="regulartext1"/>
          <w:rFonts w:ascii="Times New Roman" w:hAnsi="Times New Roman"/>
        </w:rPr>
      </w:pPr>
      <w:r w:rsidRPr="003B11FF">
        <w:rPr>
          <w:rFonts w:ascii="Times New Roman" w:hAnsi="Times New Roman"/>
          <w:sz w:val="24"/>
        </w:rPr>
        <w:t>Any user of the data is responsible for being aware of the publication status of the data they use and treat them accordingly.  NIEHS will monitor the use of this policy; evidence of significant misuse will result in modifications.</w:t>
      </w:r>
    </w:p>
    <w:p w14:paraId="0EC72B31" w14:textId="214AA861" w:rsidR="00303C67" w:rsidRDefault="00303C67"/>
    <w:p w14:paraId="18E5AECB" w14:textId="77777777" w:rsidR="000A3173" w:rsidRDefault="000A3173" w:rsidP="000A3173">
      <w:r>
        <w:rPr>
          <w:rStyle w:val="Emphasis"/>
          <w:rFonts w:ascii="Helvetica Neue" w:hAnsi="Helvetica Neue"/>
          <w:color w:val="000000"/>
          <w:sz w:val="21"/>
          <w:szCs w:val="21"/>
          <w:shd w:val="clear" w:color="auto" w:fill="FFFFFF"/>
        </w:rPr>
        <w:t>Updated March 5</w:t>
      </w:r>
      <w:r w:rsidRPr="00615FDB">
        <w:rPr>
          <w:rStyle w:val="Emphasis"/>
          <w:rFonts w:ascii="Helvetica Neue" w:hAnsi="Helvetica Neue"/>
          <w:color w:val="000000"/>
          <w:sz w:val="21"/>
          <w:szCs w:val="21"/>
          <w:shd w:val="clear" w:color="auto" w:fill="FFFFFF"/>
          <w:vertAlign w:val="superscript"/>
        </w:rPr>
        <w:t>th</w:t>
      </w:r>
      <w:r>
        <w:rPr>
          <w:rStyle w:val="Emphasis"/>
          <w:rFonts w:ascii="Helvetica Neue" w:hAnsi="Helvetica Neue"/>
          <w:color w:val="000000"/>
          <w:sz w:val="21"/>
          <w:szCs w:val="21"/>
          <w:shd w:val="clear" w:color="auto" w:fill="FFFFFF"/>
        </w:rPr>
        <w:t>, 2020</w:t>
      </w:r>
    </w:p>
    <w:p w14:paraId="482A46A9" w14:textId="77777777" w:rsidR="000A3173" w:rsidRDefault="000A3173">
      <w:bookmarkStart w:id="0" w:name="_GoBack"/>
      <w:bookmarkEnd w:id="0"/>
    </w:p>
    <w:sectPr w:rsidR="000A3173" w:rsidSect="00C62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64A76"/>
    <w:multiLevelType w:val="hybridMultilevel"/>
    <w:tmpl w:val="C946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B0066"/>
    <w:multiLevelType w:val="hybridMultilevel"/>
    <w:tmpl w:val="1E924A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89"/>
    <w:rsid w:val="000A3173"/>
    <w:rsid w:val="0022206F"/>
    <w:rsid w:val="00303C67"/>
    <w:rsid w:val="003B0489"/>
    <w:rsid w:val="008A7920"/>
    <w:rsid w:val="00925A9B"/>
    <w:rsid w:val="009A6237"/>
    <w:rsid w:val="00C62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D0192C"/>
  <w15:chartTrackingRefBased/>
  <w15:docId w15:val="{D8526221-08C1-CE4B-B4C9-65AFE107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B048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89"/>
    <w:pPr>
      <w:ind w:left="720"/>
    </w:pPr>
    <w:rPr>
      <w:rFonts w:ascii="Arial" w:eastAsia="Times New Roman" w:hAnsi="Arial" w:cs="Times New Roman"/>
      <w:sz w:val="22"/>
      <w:lang w:eastAsia="en-US"/>
    </w:rPr>
  </w:style>
  <w:style w:type="character" w:customStyle="1" w:styleId="regulartext1">
    <w:name w:val="regulartext1"/>
    <w:basedOn w:val="DefaultParagraphFont"/>
    <w:rsid w:val="003B0489"/>
    <w:rPr>
      <w:rFonts w:ascii="Arial" w:hAnsi="Arial" w:cs="Arial" w:hint="default"/>
      <w:b w:val="0"/>
      <w:bCs w:val="0"/>
      <w:color w:val="000000"/>
      <w:sz w:val="24"/>
      <w:szCs w:val="24"/>
    </w:rPr>
  </w:style>
  <w:style w:type="paragraph" w:styleId="NormalWeb">
    <w:name w:val="Normal (Web)"/>
    <w:basedOn w:val="Normal"/>
    <w:uiPriority w:val="99"/>
    <w:rsid w:val="003B0489"/>
    <w:pPr>
      <w:spacing w:before="100" w:beforeAutospacing="1" w:after="100" w:afterAutospacing="1"/>
    </w:pPr>
    <w:rPr>
      <w:rFonts w:ascii="Arial" w:eastAsia="Batang" w:hAnsi="Arial" w:cs="Arial"/>
      <w:bCs/>
      <w:color w:val="000000"/>
      <w:spacing w:val="3"/>
      <w:sz w:val="20"/>
      <w:szCs w:val="20"/>
      <w:lang w:eastAsia="ko-KR"/>
    </w:rPr>
  </w:style>
  <w:style w:type="character" w:customStyle="1" w:styleId="Heading2Char">
    <w:name w:val="Heading 2 Char"/>
    <w:basedOn w:val="DefaultParagraphFont"/>
    <w:link w:val="Heading2"/>
    <w:uiPriority w:val="9"/>
    <w:rsid w:val="003B0489"/>
    <w:rPr>
      <w:rFonts w:ascii="Times New Roman" w:eastAsia="Times New Roman" w:hAnsi="Times New Roman" w:cs="Times New Roman"/>
      <w:b/>
      <w:bCs/>
      <w:sz w:val="36"/>
      <w:szCs w:val="36"/>
    </w:rPr>
  </w:style>
  <w:style w:type="character" w:styleId="Emphasis">
    <w:name w:val="Emphasis"/>
    <w:basedOn w:val="DefaultParagraphFont"/>
    <w:uiPriority w:val="20"/>
    <w:qFormat/>
    <w:rsid w:val="000A31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wanqing shao</dc:creator>
  <cp:keywords/>
  <dc:description/>
  <cp:lastModifiedBy>wanqing shao</cp:lastModifiedBy>
  <cp:revision>2</cp:revision>
  <dcterms:created xsi:type="dcterms:W3CDTF">2020-03-05T16:17:00Z</dcterms:created>
  <dcterms:modified xsi:type="dcterms:W3CDTF">2020-03-05T16:33:00Z</dcterms:modified>
</cp:coreProperties>
</file>